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F" w:rsidRPr="00F3248F" w:rsidRDefault="00F3248F" w:rsidP="00F324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uk-UA"/>
        </w:rPr>
        <w:drawing>
          <wp:inline distT="0" distB="0" distL="0" distR="0">
            <wp:extent cx="495300" cy="685800"/>
            <wp:effectExtent l="0" t="0" r="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8F" w:rsidRPr="00F3248F" w:rsidRDefault="00F3248F" w:rsidP="00F324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ПРЕЗИДІЯ НАЦІОНАЛЬНОЇ АКАДЕМІЇ НАУК УКРАЇНИ</w:t>
      </w:r>
    </w:p>
    <w:p w:rsidR="00F3248F" w:rsidRPr="00F3248F" w:rsidRDefault="00F3248F" w:rsidP="00F3248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</w:pPr>
      <w:r w:rsidRPr="00F3248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ПОСТАНОВА</w:t>
      </w:r>
    </w:p>
    <w:p w:rsidR="00F3248F" w:rsidRPr="00F3248F" w:rsidRDefault="00F3248F" w:rsidP="00F324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від 12 січня 2011 року N 1</w:t>
      </w:r>
    </w:p>
    <w:p w:rsidR="00F3248F" w:rsidRPr="00F3248F" w:rsidRDefault="00F3248F" w:rsidP="00F3248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</w:pPr>
      <w:r w:rsidRPr="00F3248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Про піднесення ролі НАН України у вихованні обдарованої молоді та забезпеченні діяльності Малої академії наук України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Заслухавши й обговоривши доповідь президента Національного центру "Мала академія наук України" МОН України та НАН України (далі - МАН України) члена-кореспондента НАН України С. О. Довгого про діяльність академії, президія НАН України зазначила, що останнім часом здійснено значну роботу щодо підтримки та виявлення обдарованих і талановитих дітей та молоді. Заслуговує на увагу, зокрема, проведена серія літніх профільних шкіл - "Літо інтелекту - 2010", організація дев'яти профільних шкіл, куди були запрошені кращі учні МАН України з усіх областей України. З метою розширення можливостей надання якісних освітніх послуг було започатковано проект "Віртуальна школа Малої академії наук". Для задоволення інтересів та потреб дітей у дослідницькій діяльності в різних галузях науки і техніки створено нові секції та наукові відділення при МАН України. За ініціативи МАН України у 2010 році вперше відбулася Всеукраїнська науково-технічна виставка молодіжних інновацій та творчих проектів "Майбутнє України".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Для подальшого розвитку МАН України велике значення мало прийняття низки державних актів. Зокрема, відповідно до постанови Кабінету Міністрів України "Про удосконалення роботи з талановитими дітьми" від 03.02.2010 N 88 на базі позашкільного навчального закладу - Малої академії наук учнівської молоді було створено Український державний центр "Мала академія наук України" МОН України та НАН України, а Указом Президента України "Про заходи щодо розвитку системи виявлення та підтримки обдарованих і талановитих дітей та молоді" від 30.09.2010 N 927 МАН України було надано статус національного закладу. У Державному бюджеті України на 2010 та 2011 роки передбачено кошти на виконання спільних науково-дослідних проектів НАН України та МАН України.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Діяльність МАН України зазнає постійної підтримки з боку НАН України. Особливо ця робота активізувалася за останні півтора року. Питання співпраці з МАН України неодноразово було предметом розгляду на засіданнях президії НАН України. Зокрема, прийнято постанову "Про розширення співпраці НАН України з Малою академією наук України" від 11.11.2009 N 293, а на виконання Указу Президента України від 30.09.2010 N 927 - постанову "Про підтримку обдарованих і талановитих дітей та молоді" від 22.10.2010 N 295. Цими постановами Президії НАН України було визначено комплекс заходів щодо підтримки обдарованих і талановитих дітей та молоді і розширення співпраці з МАН України.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З метою подальшого розвитку й поглиблення взаємодії установ НАН України з Національним центром "Мала академія наук України" у вихованні і підготовці майбутньої наукової зміни президія НАН України </w:t>
      </w:r>
      <w:r w:rsidRPr="00F3248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uk-UA"/>
        </w:rPr>
        <w:t>постановляє</w:t>
      </w: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: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 Доповідь президента МАН України члена-кореспондента НАН України С. О. Довгого взяти до відома, відзначивши його вагомий внесок у піднесення ефективності діяльності МАН України.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2. Зауважити важливість розширення і поглиблення співпраці МАН України й наукових установ НАН України для пропагування та поширення наукових знань серед учнівської молоді, залучення обдарованих і талановитих дітей до науково-дослідницької діяльності.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3. Відділенням НАН України, регіональним науковим центрам НАН України та МОН України, науковим установам НАН України: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3.1. Продовжити роботу щодо надання науково-методичної, організаційної допомоги МАН України та реалізації заходів з її підтримки, визначених постановами президії НАН України від 11.11.2009 N 293 та від 22.10.2010 N 295.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3.2. Розробити плани заходів для організації роботи з обдарованою учнівською молоддю на 2011 - 2012 рр.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3.3. Розробити напрями та тематику наукових досліджень для учнів МАН України за її науковими відділеннями та секціями відповідно до пріоритетних напрямів розвитку науки в Україні та подати до МАН України (03186, м. Київ, </w:t>
      </w:r>
      <w:proofErr w:type="spellStart"/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Чоколівський</w:t>
      </w:r>
      <w:proofErr w:type="spellEnd"/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бульвар, 13, кім. 603, тел.: (044) 245-54-76, e-</w:t>
      </w:r>
      <w:proofErr w:type="spellStart"/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mail</w:t>
      </w:r>
      <w:proofErr w:type="spellEnd"/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:</w:t>
      </w:r>
      <w:proofErr w:type="spellStart"/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 </w:t>
      </w:r>
      <w:r w:rsidRPr="00F3248F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uk-UA"/>
        </w:rPr>
        <w:t>ma</w:t>
      </w:r>
      <w:proofErr w:type="spellEnd"/>
      <w:r w:rsidRPr="00F3248F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uk-UA"/>
        </w:rPr>
        <w:t>n@man.gov.ua</w:t>
      </w: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).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3.4. Здійснити заходи щодо залучення провідних учених НАН України до читання лекцій із сучасних проблем науки для обдарованої учнівської молоді України, у тому числі шляхом організації виїзних консультативних занять та лекцій за основними напрямами досліджень учнів МАН України.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4. Науковим установам НАН України у місячний термін визначити осіб (заступника директора з наукової роботи або вченого секретаря), відповідальних за організацію роботи з територіальними відділеннями МАН України, та подати до МАН України і Науково-організаційного відділу президії НАН України контактну інформацію про них.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5. Національному центру "Мала академія наук України" МОН України та НАН України: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5.1. Спільно з науковими установами НАН України опрацювати питання щодо можливості запровадження стипендій та премій для обдарованих і талановитих дітей - членів МАН України й матеріального заохочення керівників наукових гуртків і секцій, вихованці яких стали переможцями міжнародних та всеукраїнських інтелектуальних конкурсів.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5.2. Спільно з Управлінням справами НАН України з'ясувати можливість проведення всеукраїнських заходів МАН України (літніх шкіл, конференцій, семінарів тощо) на базі установ та організацій НАН України.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5.3. Спільно з Науково-видавничою радою НАН України опрацювати питання щодо можливості видання робіт учнів МАН України в науково-популярних журналах та збірниках НАН України.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5.4. Вивчити питання щодо можливості проведення на постійній основі всеукраїнських літніх профільних шкіл на базі Міжнародного дитячого центру "Артек".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6. Взяти до відома, що МАН України на 2011 рік передбачені цільові кошти на виконання прикладних розробок за бюджетною програмою "Прикладні наукові та науково-технічні розробки, виконання робіт за державними цільовими програмами і державним замовленням у сфері розвитку галузей економіки, технічне забезпечення НАН України" (КПКВК 6541050).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7. Контроль за виконанням цієї постанови покласти на директора Інституту </w:t>
      </w:r>
      <w:proofErr w:type="spellStart"/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телекомунікацій</w:t>
      </w:r>
      <w:proofErr w:type="spellEnd"/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і глобального інформаційного простору НАН України члена-кореспондента НАН України С. О. Довгого та Науково-організаційний відділ президії НАН України.</w:t>
      </w:r>
    </w:p>
    <w:p w:rsidR="00F3248F" w:rsidRPr="00F3248F" w:rsidRDefault="00F3248F" w:rsidP="00F3248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F3248F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F3248F" w:rsidRPr="00F3248F" w:rsidTr="00F3248F">
        <w:trPr>
          <w:tblCellSpacing w:w="15" w:type="dxa"/>
        </w:trPr>
        <w:tc>
          <w:tcPr>
            <w:tcW w:w="2500" w:type="pct"/>
            <w:hideMark/>
          </w:tcPr>
          <w:p w:rsidR="00F3248F" w:rsidRPr="00F3248F" w:rsidRDefault="00F3248F" w:rsidP="00F32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Президент Національної 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академії наук України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академік НАН України</w:t>
            </w:r>
            <w:r w:rsidRPr="00F3248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0" w:type="pct"/>
            <w:hideMark/>
          </w:tcPr>
          <w:p w:rsidR="00F3248F" w:rsidRPr="00F3248F" w:rsidRDefault="00F3248F" w:rsidP="00F32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 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 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Б. Є. Патон</w:t>
            </w:r>
            <w:r w:rsidRPr="00F3248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</w:tc>
      </w:tr>
      <w:tr w:rsidR="00F3248F" w:rsidRPr="00F3248F" w:rsidTr="00F3248F">
        <w:trPr>
          <w:tblCellSpacing w:w="15" w:type="dxa"/>
        </w:trPr>
        <w:tc>
          <w:tcPr>
            <w:tcW w:w="2500" w:type="pct"/>
            <w:hideMark/>
          </w:tcPr>
          <w:p w:rsidR="00F3248F" w:rsidRPr="00F3248F" w:rsidRDefault="00F3248F" w:rsidP="00F32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Головний учений секретар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Національної академії наук України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академік НАН України</w:t>
            </w:r>
            <w:r w:rsidRPr="00F3248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0" w:type="pct"/>
            <w:hideMark/>
          </w:tcPr>
          <w:p w:rsidR="00F3248F" w:rsidRPr="00F3248F" w:rsidRDefault="00F3248F" w:rsidP="00F32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 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 </w:t>
            </w:r>
            <w:r w:rsidRPr="00F324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А. Г. Загородній</w:t>
            </w:r>
            <w:r w:rsidRPr="00F3248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</w:tc>
      </w:tr>
    </w:tbl>
    <w:p w:rsidR="007E5F8C" w:rsidRDefault="00F3248F">
      <w:bookmarkStart w:id="0" w:name="_GoBack"/>
      <w:bookmarkEnd w:id="0"/>
    </w:p>
    <w:sectPr w:rsidR="007E5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8F"/>
    <w:rsid w:val="0023562A"/>
    <w:rsid w:val="002F7A6C"/>
    <w:rsid w:val="00F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4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3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3248F"/>
  </w:style>
  <w:style w:type="paragraph" w:styleId="a4">
    <w:name w:val="Balloon Text"/>
    <w:basedOn w:val="a"/>
    <w:link w:val="a5"/>
    <w:uiPriority w:val="99"/>
    <w:semiHidden/>
    <w:unhideWhenUsed/>
    <w:rsid w:val="00F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4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3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3248F"/>
  </w:style>
  <w:style w:type="paragraph" w:styleId="a4">
    <w:name w:val="Balloon Text"/>
    <w:basedOn w:val="a"/>
    <w:link w:val="a5"/>
    <w:uiPriority w:val="99"/>
    <w:semiHidden/>
    <w:unhideWhenUsed/>
    <w:rsid w:val="00F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4031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2016-03-16T11:15:00Z</dcterms:created>
  <dcterms:modified xsi:type="dcterms:W3CDTF">2016-03-16T11:16:00Z</dcterms:modified>
</cp:coreProperties>
</file>